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2607"/>
        <w:gridCol w:w="3794"/>
      </w:tblGrid>
      <w:tr w:rsidR="00D92294" w:rsidRPr="00236A61" w14:paraId="3CDA7DD6" w14:textId="77777777" w:rsidTr="0046569D">
        <w:tc>
          <w:tcPr>
            <w:tcW w:w="3116" w:type="dxa"/>
          </w:tcPr>
          <w:p w14:paraId="52FCC8EB" w14:textId="77777777" w:rsidR="00205334" w:rsidRPr="00BF7A22" w:rsidRDefault="00205334" w:rsidP="004C5217">
            <w:pPr>
              <w:jc w:val="center"/>
              <w:rPr>
                <w:rFonts w:ascii="Rockwell Condensed" w:hAnsi="Rockwell Condensed"/>
                <w:sz w:val="36"/>
                <w:szCs w:val="36"/>
                <w:u w:val="single"/>
              </w:rPr>
            </w:pPr>
            <w:r>
              <w:rPr>
                <w:b/>
                <w:noProof/>
                <w:color w:val="000000" w:themeColor="text1"/>
                <w:szCs w:val="28"/>
              </w:rPr>
              <w:drawing>
                <wp:inline distT="0" distB="0" distL="0" distR="0" wp14:anchorId="339B0E5B" wp14:editId="5E828B54">
                  <wp:extent cx="1294880" cy="88547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DA Sea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312" cy="9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6B4B982" w14:textId="77777777" w:rsidR="00205334" w:rsidRPr="00BF7A22" w:rsidRDefault="00205334" w:rsidP="004C5217">
            <w:pPr>
              <w:jc w:val="center"/>
              <w:rPr>
                <w:rFonts w:ascii="Rockwell Condensed" w:hAnsi="Rockwell Condensed"/>
                <w:sz w:val="36"/>
                <w:szCs w:val="36"/>
                <w:u w:val="single"/>
              </w:rPr>
            </w:pPr>
          </w:p>
        </w:tc>
        <w:tc>
          <w:tcPr>
            <w:tcW w:w="3117" w:type="dxa"/>
          </w:tcPr>
          <w:p w14:paraId="1E3D9DC6" w14:textId="77777777" w:rsidR="00205334" w:rsidRPr="00236A61" w:rsidRDefault="00D92294" w:rsidP="004C5217">
            <w:pPr>
              <w:jc w:val="center"/>
              <w:rPr>
                <w:rFonts w:ascii="Rockwell Condensed" w:hAnsi="Rockwell Condensed"/>
                <w:sz w:val="36"/>
                <w:szCs w:val="36"/>
              </w:rPr>
            </w:pPr>
            <w:r w:rsidRPr="00236A61">
              <w:rPr>
                <w:rFonts w:ascii="Rockwell Condensed" w:hAnsi="Rockwell Condensed"/>
                <w:noProof/>
                <w:sz w:val="36"/>
                <w:szCs w:val="36"/>
              </w:rPr>
              <w:drawing>
                <wp:inline distT="0" distB="0" distL="0" distR="0" wp14:anchorId="5128004A" wp14:editId="069FEA82">
                  <wp:extent cx="2272348" cy="8959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pa_logo_vert_medium (002)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867" cy="897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A4A78" w14:textId="77777777" w:rsidR="00205334" w:rsidRPr="00BF7A22" w:rsidRDefault="00205334" w:rsidP="004C5217">
      <w:pPr>
        <w:jc w:val="center"/>
        <w:rPr>
          <w:rFonts w:ascii="Rockwell Condensed" w:hAnsi="Rockwell Condensed"/>
          <w:sz w:val="36"/>
          <w:szCs w:val="36"/>
          <w:u w:val="single"/>
        </w:rPr>
      </w:pPr>
    </w:p>
    <w:p w14:paraId="7CA79B42" w14:textId="77777777" w:rsidR="0031613B" w:rsidRPr="001F1E15" w:rsidRDefault="003F6A7F" w:rsidP="004C5217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1E1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U.S. Food Loss and Waste </w:t>
      </w:r>
      <w:r w:rsidR="007D6FAB" w:rsidRPr="001F1E1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2030 </w:t>
      </w:r>
      <w:r w:rsidRPr="001F1E15">
        <w:rPr>
          <w:rFonts w:ascii="Times New Roman" w:hAnsi="Times New Roman" w:cs="Times New Roman"/>
          <w:color w:val="000000" w:themeColor="text1"/>
          <w:sz w:val="36"/>
          <w:szCs w:val="36"/>
        </w:rPr>
        <w:t>Champions</w:t>
      </w:r>
      <w:r w:rsidR="004C690A" w:rsidRPr="001F1E1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Activity Form</w:t>
      </w:r>
      <w:r w:rsidRPr="001F1E1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14:paraId="44FC1F9F" w14:textId="77777777" w:rsidR="003F6A7F" w:rsidRPr="005048AE" w:rsidRDefault="003F6A7F">
      <w:pPr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1755FF4A" w14:textId="77777777" w:rsidR="003F6A7F" w:rsidRPr="00BE31F0" w:rsidRDefault="00792442" w:rsidP="004E7902">
      <w:pPr>
        <w:rPr>
          <w:rFonts w:ascii="Times New Roman" w:eastAsia="Calibri" w:hAnsi="Times New Roman" w:cs="Times New Roman"/>
          <w:bCs/>
        </w:rPr>
      </w:pPr>
      <w:sdt>
        <w:sdtPr>
          <w:rPr>
            <w:rFonts w:ascii="Times New Roman" w:hAnsi="Times New Roman" w:cs="Times New Roman"/>
            <w:color w:val="A6A6A6" w:themeColor="background1" w:themeShade="A6"/>
            <w:u w:val="single"/>
          </w:rPr>
          <w:id w:val="-2057078625"/>
          <w:placeholder>
            <w:docPart w:val="DefaultPlaceholder_1081868574"/>
          </w:placeholder>
        </w:sdtPr>
        <w:sdtEndPr/>
        <w:sdtContent>
          <w:r w:rsidR="0046569D" w:rsidRPr="00BE31F0">
            <w:rPr>
              <w:rFonts w:ascii="Times New Roman" w:hAnsi="Times New Roman" w:cs="Times New Roman"/>
              <w:color w:val="A6A6A6" w:themeColor="background1" w:themeShade="A6"/>
              <w:u w:val="single"/>
            </w:rPr>
            <w:t>(</w:t>
          </w:r>
          <w:r w:rsidR="004D6DC2">
            <w:rPr>
              <w:rFonts w:ascii="Times New Roman" w:hAnsi="Times New Roman" w:cs="Times New Roman"/>
              <w:color w:val="A6A6A6" w:themeColor="background1" w:themeShade="A6"/>
              <w:u w:val="single"/>
            </w:rPr>
            <w:t>Compass Group</w:t>
          </w:r>
        </w:sdtContent>
      </w:sdt>
      <w:r w:rsidR="0046569D" w:rsidRPr="00BE31F0">
        <w:rPr>
          <w:rFonts w:ascii="Times New Roman" w:hAnsi="Times New Roman" w:cs="Times New Roman"/>
          <w:color w:val="A6A6A6" w:themeColor="background1" w:themeShade="A6"/>
          <w:u w:val="single"/>
        </w:rPr>
        <w:t xml:space="preserve">) </w:t>
      </w:r>
      <w:r w:rsidR="003F6A7F" w:rsidRPr="00BE31F0">
        <w:rPr>
          <w:rFonts w:ascii="Times New Roman" w:hAnsi="Times New Roman" w:cs="Times New Roman"/>
        </w:rPr>
        <w:t>will strive to reduce food loss and waste</w:t>
      </w:r>
      <w:r w:rsidR="005E6B65" w:rsidRPr="00BE31F0">
        <w:rPr>
          <w:rStyle w:val="FootnoteReference"/>
          <w:rFonts w:ascii="Times New Roman" w:hAnsi="Times New Roman" w:cs="Times New Roman"/>
        </w:rPr>
        <w:footnoteReference w:id="1"/>
      </w:r>
      <w:r w:rsidR="003F6A7F" w:rsidRPr="00BE31F0">
        <w:rPr>
          <w:rFonts w:ascii="Times New Roman" w:hAnsi="Times New Roman" w:cs="Times New Roman"/>
        </w:rPr>
        <w:t xml:space="preserve"> in </w:t>
      </w:r>
      <w:r w:rsidR="002D0D8A" w:rsidRPr="00BE31F0">
        <w:rPr>
          <w:rFonts w:ascii="Times New Roman" w:hAnsi="Times New Roman" w:cs="Times New Roman"/>
        </w:rPr>
        <w:t>its</w:t>
      </w:r>
      <w:r w:rsidR="003F6A7F" w:rsidRPr="00BE31F0">
        <w:rPr>
          <w:rFonts w:ascii="Times New Roman" w:hAnsi="Times New Roman" w:cs="Times New Roman"/>
        </w:rPr>
        <w:t xml:space="preserve"> operations by 50 percent by 2030 through </w:t>
      </w:r>
      <w:r w:rsidR="002D0D8A" w:rsidRPr="00BE31F0">
        <w:rPr>
          <w:rFonts w:ascii="Times New Roman" w:eastAsia="Calibri" w:hAnsi="Times New Roman" w:cs="Times New Roman"/>
          <w:bCs/>
        </w:rPr>
        <w:t xml:space="preserve">activities targeting the </w:t>
      </w:r>
      <w:r w:rsidR="002D0D8A" w:rsidRPr="00BE31F0">
        <w:rPr>
          <w:rFonts w:ascii="Times New Roman" w:eastAsia="Calibri" w:hAnsi="Times New Roman" w:cs="Times New Roman"/>
          <w:b/>
          <w:bCs/>
          <w:i/>
        </w:rPr>
        <w:t>prevention</w:t>
      </w:r>
      <w:r w:rsidR="002D0D8A" w:rsidRPr="00BE31F0">
        <w:rPr>
          <w:rFonts w:ascii="Times New Roman" w:eastAsia="Calibri" w:hAnsi="Times New Roman" w:cs="Times New Roman"/>
          <w:bCs/>
        </w:rPr>
        <w:t xml:space="preserve"> of food loss and waste before it arises, </w:t>
      </w:r>
      <w:r w:rsidR="002D0D8A" w:rsidRPr="00BE31F0">
        <w:rPr>
          <w:rFonts w:ascii="Times New Roman" w:eastAsia="Calibri" w:hAnsi="Times New Roman" w:cs="Times New Roman"/>
          <w:b/>
          <w:bCs/>
          <w:i/>
        </w:rPr>
        <w:t>recovery</w:t>
      </w:r>
      <w:r w:rsidR="002D0D8A" w:rsidRPr="00BE31F0">
        <w:rPr>
          <w:rFonts w:ascii="Times New Roman" w:eastAsia="Calibri" w:hAnsi="Times New Roman" w:cs="Times New Roman"/>
          <w:bCs/>
        </w:rPr>
        <w:t xml:space="preserve"> of wholesome</w:t>
      </w:r>
      <w:r w:rsidR="00DD6D9B" w:rsidRPr="00BE31F0">
        <w:rPr>
          <w:rFonts w:ascii="Times New Roman" w:eastAsia="Calibri" w:hAnsi="Times New Roman" w:cs="Times New Roman"/>
          <w:bCs/>
        </w:rPr>
        <w:t>,</w:t>
      </w:r>
      <w:r w:rsidR="002D0D8A" w:rsidRPr="00BE31F0">
        <w:rPr>
          <w:rFonts w:ascii="Times New Roman" w:eastAsia="Calibri" w:hAnsi="Times New Roman" w:cs="Times New Roman"/>
          <w:bCs/>
        </w:rPr>
        <w:t xml:space="preserve"> otherwise wasted food for donation</w:t>
      </w:r>
      <w:r w:rsidR="009E02B8">
        <w:rPr>
          <w:rFonts w:ascii="Times New Roman" w:eastAsia="Calibri" w:hAnsi="Times New Roman" w:cs="Times New Roman"/>
          <w:bCs/>
        </w:rPr>
        <w:t>,</w:t>
      </w:r>
      <w:r w:rsidR="002D0D8A" w:rsidRPr="00BE31F0">
        <w:rPr>
          <w:rFonts w:ascii="Times New Roman" w:eastAsia="Calibri" w:hAnsi="Times New Roman" w:cs="Times New Roman"/>
          <w:bCs/>
        </w:rPr>
        <w:t xml:space="preserve"> and </w:t>
      </w:r>
      <w:r w:rsidR="002D0D8A" w:rsidRPr="00BE31F0">
        <w:rPr>
          <w:rFonts w:ascii="Times New Roman" w:eastAsia="Calibri" w:hAnsi="Times New Roman" w:cs="Times New Roman"/>
          <w:b/>
          <w:bCs/>
          <w:i/>
        </w:rPr>
        <w:t>recycling</w:t>
      </w:r>
      <w:r w:rsidR="002D0D8A" w:rsidRPr="00BE31F0">
        <w:rPr>
          <w:rFonts w:ascii="Times New Roman" w:eastAsia="Calibri" w:hAnsi="Times New Roman" w:cs="Times New Roman"/>
          <w:bCs/>
        </w:rPr>
        <w:t xml:space="preserve"> of food loss and waste to other uses such as animal feed, compost and energy </w:t>
      </w:r>
      <w:r w:rsidR="002D0D8A" w:rsidRPr="009E6448">
        <w:rPr>
          <w:rFonts w:ascii="Times New Roman" w:eastAsia="Calibri" w:hAnsi="Times New Roman" w:cs="Times New Roman"/>
          <w:bCs/>
        </w:rPr>
        <w:t>generation</w:t>
      </w:r>
      <w:r w:rsidR="007D6FAB" w:rsidRPr="0096555D">
        <w:rPr>
          <w:rFonts w:ascii="Times New Roman" w:eastAsia="Calibri" w:hAnsi="Times New Roman" w:cs="Times New Roman"/>
          <w:bCs/>
          <w:vertAlign w:val="superscript"/>
        </w:rPr>
        <w:footnoteReference w:id="2"/>
      </w:r>
      <w:r w:rsidR="009E6448" w:rsidRPr="0096555D">
        <w:rPr>
          <w:rFonts w:ascii="Times New Roman" w:eastAsia="Calibri" w:hAnsi="Times New Roman" w:cs="Times New Roman"/>
          <w:bCs/>
        </w:rPr>
        <w:t>.</w:t>
      </w:r>
      <w:r w:rsidR="002D0D8A" w:rsidRPr="00BE31F0">
        <w:rPr>
          <w:rFonts w:ascii="Times New Roman" w:eastAsia="Calibri" w:hAnsi="Times New Roman" w:cs="Times New Roman"/>
          <w:bCs/>
        </w:rPr>
        <w:t xml:space="preserve">  </w:t>
      </w:r>
    </w:p>
    <w:p w14:paraId="592F7C45" w14:textId="77777777" w:rsidR="002D0D8A" w:rsidRPr="005048AE" w:rsidRDefault="002D0D8A" w:rsidP="004E7902">
      <w:pPr>
        <w:rPr>
          <w:rFonts w:ascii="Times New Roman" w:eastAsia="Calibri" w:hAnsi="Times New Roman" w:cs="Times New Roman"/>
          <w:bCs/>
          <w:sz w:val="10"/>
          <w:szCs w:val="10"/>
        </w:rPr>
      </w:pPr>
    </w:p>
    <w:p w14:paraId="0DBF3A5C" w14:textId="77777777" w:rsidR="004C690A" w:rsidRPr="00BE31F0" w:rsidRDefault="00792442" w:rsidP="004C690A">
      <w:pPr>
        <w:rPr>
          <w:rFonts w:ascii="Times New Roman" w:eastAsia="Calibri" w:hAnsi="Times New Roman" w:cs="Times New Roman"/>
          <w:bCs/>
          <w:u w:val="single"/>
        </w:rPr>
      </w:pPr>
      <w:sdt>
        <w:sdtPr>
          <w:rPr>
            <w:rFonts w:ascii="Times New Roman" w:hAnsi="Times New Roman" w:cs="Times New Roman"/>
            <w:color w:val="A6A6A6" w:themeColor="background1" w:themeShade="A6"/>
            <w:u w:val="single"/>
          </w:rPr>
          <w:id w:val="-1720280598"/>
          <w:placeholder>
            <w:docPart w:val="103B57EF3D1C45BAB23F8A50E1B8E693"/>
          </w:placeholder>
        </w:sdtPr>
        <w:sdtEndPr/>
        <w:sdtContent>
          <w:r w:rsidR="0046569D" w:rsidRPr="00BE31F0">
            <w:rPr>
              <w:rFonts w:ascii="Times New Roman" w:hAnsi="Times New Roman" w:cs="Times New Roman"/>
              <w:color w:val="A6A6A6" w:themeColor="background1" w:themeShade="A6"/>
              <w:u w:val="single"/>
            </w:rPr>
            <w:t>(</w:t>
          </w:r>
          <w:r w:rsidR="004D6DC2">
            <w:rPr>
              <w:rFonts w:ascii="Times New Roman" w:hAnsi="Times New Roman" w:cs="Times New Roman"/>
              <w:color w:val="A6A6A6" w:themeColor="background1" w:themeShade="A6"/>
              <w:u w:val="single"/>
            </w:rPr>
            <w:t>Compass Group</w:t>
          </w:r>
          <w:r w:rsidR="0046569D" w:rsidRPr="00BE31F0">
            <w:rPr>
              <w:rFonts w:ascii="Times New Roman" w:hAnsi="Times New Roman" w:cs="Times New Roman"/>
              <w:color w:val="A6A6A6" w:themeColor="background1" w:themeShade="A6"/>
              <w:u w:val="single"/>
            </w:rPr>
            <w:t>.</w:t>
          </w:r>
        </w:sdtContent>
      </w:sdt>
      <w:r w:rsidR="0046569D" w:rsidRPr="00BE31F0">
        <w:rPr>
          <w:rFonts w:ascii="Times New Roman" w:hAnsi="Times New Roman" w:cs="Times New Roman"/>
          <w:color w:val="A6A6A6" w:themeColor="background1" w:themeShade="A6"/>
          <w:u w:val="single"/>
        </w:rPr>
        <w:t xml:space="preserve">) </w:t>
      </w:r>
      <w:r w:rsidR="004C690A" w:rsidRPr="00BE31F0">
        <w:rPr>
          <w:rFonts w:ascii="Times New Roman" w:eastAsia="Calibri" w:hAnsi="Times New Roman" w:cs="Times New Roman"/>
          <w:bCs/>
        </w:rPr>
        <w:t xml:space="preserve">will report periodically on its progress on meeting its goal on its </w:t>
      </w:r>
      <w:r w:rsidR="009E6448">
        <w:rPr>
          <w:rFonts w:ascii="Times New Roman" w:eastAsia="Calibri" w:hAnsi="Times New Roman" w:cs="Times New Roman"/>
          <w:bCs/>
        </w:rPr>
        <w:t>web</w:t>
      </w:r>
      <w:r w:rsidR="000F0BA8" w:rsidRPr="00BE31F0">
        <w:rPr>
          <w:rFonts w:ascii="Times New Roman" w:eastAsia="Calibri" w:hAnsi="Times New Roman" w:cs="Times New Roman"/>
          <w:bCs/>
        </w:rPr>
        <w:t xml:space="preserve">site </w:t>
      </w:r>
      <w:r w:rsidR="004C690A" w:rsidRPr="00BE31F0">
        <w:rPr>
          <w:rFonts w:ascii="Times New Roman" w:eastAsia="Calibri" w:hAnsi="Times New Roman" w:cs="Times New Roman"/>
          <w:bCs/>
        </w:rPr>
        <w:t xml:space="preserve">at </w:t>
      </w:r>
      <w:sdt>
        <w:sdtPr>
          <w:rPr>
            <w:rFonts w:ascii="Times New Roman" w:hAnsi="Times New Roman" w:cs="Times New Roman"/>
            <w:color w:val="A6A6A6" w:themeColor="background1" w:themeShade="A6"/>
            <w:u w:val="single"/>
          </w:rPr>
          <w:id w:val="1199041497"/>
          <w:placeholder>
            <w:docPart w:val="5273AF3E45BA48D1A6C8F517F9097823"/>
          </w:placeholder>
        </w:sdtPr>
        <w:sdtEndPr/>
        <w:sdtContent>
          <w:r w:rsidR="0046569D" w:rsidRPr="00BE31F0">
            <w:rPr>
              <w:rFonts w:ascii="Times New Roman" w:hAnsi="Times New Roman" w:cs="Times New Roman"/>
              <w:color w:val="A6A6A6" w:themeColor="background1" w:themeShade="A6"/>
              <w:u w:val="single"/>
            </w:rPr>
            <w:t>(</w:t>
          </w:r>
          <w:hyperlink r:id="rId10" w:history="1">
            <w:r w:rsidR="004D6DC2">
              <w:rPr>
                <w:rStyle w:val="Hyperlink"/>
              </w:rPr>
              <w:t>https://www.compass-usa.com/</w:t>
            </w:r>
          </w:hyperlink>
          <w:r w:rsidR="0046569D" w:rsidRPr="00BE31F0">
            <w:rPr>
              <w:rFonts w:ascii="Times New Roman" w:hAnsi="Times New Roman" w:cs="Times New Roman"/>
              <w:color w:val="A6A6A6" w:themeColor="background1" w:themeShade="A6"/>
              <w:u w:val="single"/>
            </w:rPr>
            <w:t>.</w:t>
          </w:r>
        </w:sdtContent>
      </w:sdt>
      <w:r w:rsidR="0046569D" w:rsidRPr="00BE31F0">
        <w:rPr>
          <w:rFonts w:ascii="Times New Roman" w:hAnsi="Times New Roman" w:cs="Times New Roman"/>
          <w:color w:val="A6A6A6" w:themeColor="background1" w:themeShade="A6"/>
          <w:u w:val="single"/>
        </w:rPr>
        <w:t>)</w:t>
      </w:r>
    </w:p>
    <w:p w14:paraId="7C2EA659" w14:textId="77777777" w:rsidR="004C690A" w:rsidRPr="005048AE" w:rsidRDefault="004C690A" w:rsidP="004C690A">
      <w:pPr>
        <w:rPr>
          <w:rFonts w:ascii="Times New Roman" w:eastAsia="Calibri" w:hAnsi="Times New Roman" w:cs="Times New Roman"/>
          <w:bCs/>
          <w:sz w:val="10"/>
          <w:szCs w:val="10"/>
        </w:rPr>
      </w:pPr>
    </w:p>
    <w:p w14:paraId="24B096C0" w14:textId="77777777" w:rsidR="002D0D8A" w:rsidRDefault="002D0D8A" w:rsidP="004E7902">
      <w:pPr>
        <w:rPr>
          <w:rFonts w:ascii="Times New Roman" w:hAnsi="Times New Roman" w:cs="Times New Roman"/>
          <w:b/>
        </w:rPr>
      </w:pPr>
      <w:r w:rsidRPr="0096555D">
        <w:rPr>
          <w:rFonts w:ascii="Times New Roman" w:hAnsi="Times New Roman" w:cs="Times New Roman"/>
          <w:b/>
        </w:rPr>
        <w:t xml:space="preserve">Specific </w:t>
      </w:r>
      <w:r w:rsidR="004C690A" w:rsidRPr="0096555D">
        <w:rPr>
          <w:rFonts w:ascii="Times New Roman" w:hAnsi="Times New Roman" w:cs="Times New Roman"/>
          <w:b/>
        </w:rPr>
        <w:t xml:space="preserve">food loss and waste reduction </w:t>
      </w:r>
      <w:r w:rsidRPr="0096555D">
        <w:rPr>
          <w:rFonts w:ascii="Times New Roman" w:hAnsi="Times New Roman" w:cs="Times New Roman"/>
          <w:b/>
        </w:rPr>
        <w:t>activities include:</w:t>
      </w:r>
    </w:p>
    <w:p w14:paraId="25940550" w14:textId="77777777" w:rsidR="0083128E" w:rsidRPr="0096555D" w:rsidRDefault="0083128E" w:rsidP="004E7902">
      <w:pPr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15CA" w:rsidRPr="00BE31F0" w14:paraId="26833EDC" w14:textId="77777777" w:rsidTr="0096555D">
        <w:trPr>
          <w:trHeight w:val="1655"/>
        </w:trPr>
        <w:tc>
          <w:tcPr>
            <w:tcW w:w="9350" w:type="dxa"/>
          </w:tcPr>
          <w:p w14:paraId="3A9CA56E" w14:textId="77777777" w:rsidR="00EC15CA" w:rsidRPr="005048AE" w:rsidRDefault="004D6DC2" w:rsidP="004E79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Compass Group is</w:t>
            </w:r>
            <w:r w:rsidRPr="00D61F5F">
              <w:rPr>
                <w:rFonts w:asciiTheme="majorHAnsi" w:hAnsiTheme="majorHAnsi"/>
              </w:rPr>
              <w:t xml:space="preserve"> driving change from the inside out with a landmark commitment to reduce food waste by 25% by 2020. We create</w:t>
            </w:r>
            <w:r>
              <w:rPr>
                <w:rFonts w:asciiTheme="majorHAnsi" w:hAnsiTheme="majorHAnsi"/>
              </w:rPr>
              <w:t>d</w:t>
            </w:r>
            <w:r w:rsidRPr="00D61F5F">
              <w:rPr>
                <w:rFonts w:asciiTheme="majorHAnsi" w:hAnsiTheme="majorHAnsi"/>
              </w:rPr>
              <w:t xml:space="preserve"> a global movement</w:t>
            </w:r>
            <w:r>
              <w:rPr>
                <w:rFonts w:asciiTheme="majorHAnsi" w:hAnsiTheme="majorHAnsi"/>
              </w:rPr>
              <w:t xml:space="preserve"> with our</w:t>
            </w:r>
            <w:r w:rsidRPr="006A7B76">
              <w:rPr>
                <w:rFonts w:asciiTheme="majorHAnsi" w:hAnsiTheme="majorHAnsi"/>
              </w:rPr>
              <w:t xml:space="preserve"> </w:t>
            </w:r>
            <w:r w:rsidRPr="00D61F5F">
              <w:rPr>
                <w:rFonts w:asciiTheme="majorHAnsi" w:hAnsiTheme="majorHAnsi"/>
              </w:rPr>
              <w:t>international day of action called Stop Food Waste Day</w:t>
            </w:r>
            <w:r>
              <w:rPr>
                <w:rFonts w:asciiTheme="majorHAnsi" w:hAnsiTheme="majorHAnsi"/>
              </w:rPr>
              <w:t>. Endorsed by</w:t>
            </w:r>
            <w:r w:rsidRPr="00D61F5F">
              <w:rPr>
                <w:rFonts w:asciiTheme="majorHAnsi" w:hAnsiTheme="majorHAnsi"/>
              </w:rPr>
              <w:t xml:space="preserve"> Natural Resources Defense Council, Save the Food and celebrity chef Tom Colicchio</w:t>
            </w:r>
            <w:r>
              <w:rPr>
                <w:rFonts w:asciiTheme="majorHAnsi" w:hAnsiTheme="majorHAnsi"/>
              </w:rPr>
              <w:t>, Stop Food Waste Day</w:t>
            </w:r>
            <w:r w:rsidRPr="00D61F5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was created to </w:t>
            </w:r>
            <w:r w:rsidRPr="00A16B37">
              <w:rPr>
                <w:rFonts w:asciiTheme="majorHAnsi" w:hAnsiTheme="majorHAnsi"/>
              </w:rPr>
              <w:t>raise awareness of the global i</w:t>
            </w:r>
            <w:r>
              <w:rPr>
                <w:rFonts w:asciiTheme="majorHAnsi" w:hAnsiTheme="majorHAnsi"/>
              </w:rPr>
              <w:t>ssue surrounding food waste</w:t>
            </w:r>
            <w:r w:rsidRPr="00D61F5F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In 2018</w:t>
            </w:r>
            <w:r w:rsidRPr="00A16B37">
              <w:rPr>
                <w:rFonts w:asciiTheme="majorHAnsi" w:hAnsiTheme="majorHAnsi"/>
              </w:rPr>
              <w:t>, Stop Food Waste Day celebrations were hosted in 34 countries worldwide</w:t>
            </w:r>
            <w:r>
              <w:rPr>
                <w:rFonts w:asciiTheme="majorHAnsi" w:hAnsiTheme="majorHAnsi"/>
              </w:rPr>
              <w:t>. To track and measure</w:t>
            </w:r>
            <w:r w:rsidRPr="00333576">
              <w:rPr>
                <w:rFonts w:asciiTheme="majorHAnsi" w:hAnsiTheme="majorHAnsi"/>
              </w:rPr>
              <w:t xml:space="preserve"> food waste in our kitchens</w:t>
            </w:r>
            <w:r>
              <w:rPr>
                <w:rFonts w:asciiTheme="majorHAnsi" w:hAnsiTheme="majorHAnsi"/>
              </w:rPr>
              <w:t>, Compass Group</w:t>
            </w:r>
            <w:r w:rsidRPr="00333576">
              <w:rPr>
                <w:rFonts w:asciiTheme="majorHAnsi" w:hAnsiTheme="majorHAnsi"/>
              </w:rPr>
              <w:t xml:space="preserve"> chefs utilize a proprietary web-based tool called Waste Not. Waste Not provides a detailed level of awareness and reporting capabilities</w:t>
            </w:r>
            <w:r>
              <w:rPr>
                <w:rFonts w:asciiTheme="majorHAnsi" w:hAnsiTheme="majorHAnsi"/>
              </w:rPr>
              <w:t xml:space="preserve"> for our sites to be more efficient. </w:t>
            </w:r>
            <w:r w:rsidR="005048AE">
              <w:rPr>
                <w:rFonts w:asciiTheme="majorHAnsi" w:hAnsiTheme="majorHAnsi"/>
              </w:rPr>
              <w:t xml:space="preserve">In situations where we have excess food that cannot be repurposed, we engage with our food recovery partners across the country to donate the food to a local organization. </w:t>
            </w:r>
            <w:r w:rsidRPr="00D61F5F">
              <w:rPr>
                <w:rFonts w:asciiTheme="majorHAnsi" w:hAnsiTheme="majorHAnsi"/>
              </w:rPr>
              <w:t>We</w:t>
            </w:r>
            <w:r>
              <w:rPr>
                <w:rFonts w:asciiTheme="majorHAnsi" w:hAnsiTheme="majorHAnsi"/>
              </w:rPr>
              <w:t xml:space="preserve"> have also</w:t>
            </w:r>
            <w:r w:rsidRPr="00D61F5F">
              <w:rPr>
                <w:rFonts w:asciiTheme="majorHAnsi" w:hAnsiTheme="majorHAnsi"/>
              </w:rPr>
              <w:t xml:space="preserve"> created the Imperfectly Delicious Produce (IDP) program to rescue</w:t>
            </w:r>
            <w:r>
              <w:rPr>
                <w:rFonts w:asciiTheme="majorHAnsi" w:hAnsiTheme="majorHAnsi"/>
              </w:rPr>
              <w:t xml:space="preserve"> </w:t>
            </w:r>
            <w:r w:rsidRPr="00D61F5F">
              <w:rPr>
                <w:rFonts w:asciiTheme="majorHAnsi" w:hAnsiTheme="majorHAnsi"/>
              </w:rPr>
              <w:t>"ugly" fruits and vegetables from going to the landfill.</w:t>
            </w:r>
          </w:p>
        </w:tc>
      </w:tr>
    </w:tbl>
    <w:p w14:paraId="140F45DB" w14:textId="77777777" w:rsidR="00006A24" w:rsidRPr="005048AE" w:rsidRDefault="00006A24" w:rsidP="004E790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785"/>
      </w:tblGrid>
      <w:tr w:rsidR="0083128E" w:rsidRPr="00BE31F0" w:rsidDel="009E6448" w14:paraId="1C8469F3" w14:textId="77777777" w:rsidTr="005A3D01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8F7A46C" w14:textId="77777777" w:rsidR="0083128E" w:rsidRPr="00BE31F0" w:rsidDel="009E6448" w:rsidRDefault="0083128E" w:rsidP="005A3D01">
            <w:pPr>
              <w:rPr>
                <w:rFonts w:ascii="Times New Roman" w:hAnsi="Times New Roman" w:cs="Times New Roman"/>
                <w:b/>
              </w:rPr>
            </w:pPr>
            <w:r w:rsidRPr="00BE31F0">
              <w:rPr>
                <w:rFonts w:ascii="Times New Roman" w:hAnsi="Times New Roman" w:cs="Times New Roman"/>
                <w:b/>
              </w:rPr>
              <w:t>Point of Contact</w:t>
            </w:r>
            <w:r w:rsidRPr="00BE31F0" w:rsidDel="009E644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785" w:type="dxa"/>
            <w:tcBorders>
              <w:top w:val="nil"/>
              <w:left w:val="nil"/>
              <w:right w:val="nil"/>
            </w:tcBorders>
          </w:tcPr>
          <w:p w14:paraId="3F6B901C" w14:textId="2912DC49" w:rsidR="0083128E" w:rsidRPr="00BE31F0" w:rsidDel="009E6448" w:rsidRDefault="0083128E" w:rsidP="005A3D01">
            <w:pPr>
              <w:rPr>
                <w:rFonts w:ascii="Times New Roman" w:hAnsi="Times New Roman" w:cs="Times New Roman"/>
              </w:rPr>
            </w:pPr>
          </w:p>
        </w:tc>
      </w:tr>
      <w:tr w:rsidR="0083128E" w:rsidRPr="00BE31F0" w14:paraId="2C90A560" w14:textId="77777777" w:rsidTr="005A3D01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EE158B6" w14:textId="77777777" w:rsidR="0083128E" w:rsidRPr="00BE31F0" w:rsidRDefault="0083128E" w:rsidP="005A3D01">
            <w:pPr>
              <w:rPr>
                <w:rFonts w:ascii="Times New Roman" w:hAnsi="Times New Roman" w:cs="Times New Roman"/>
                <w:b/>
              </w:rPr>
            </w:pPr>
            <w:r w:rsidRPr="00BE31F0">
              <w:rPr>
                <w:rFonts w:ascii="Times New Roman" w:hAnsi="Times New Roman" w:cs="Times New Roman"/>
                <w:b/>
              </w:rPr>
              <w:t>Name of Business:</w:t>
            </w:r>
          </w:p>
        </w:tc>
        <w:tc>
          <w:tcPr>
            <w:tcW w:w="3785" w:type="dxa"/>
            <w:tcBorders>
              <w:left w:val="nil"/>
              <w:right w:val="nil"/>
            </w:tcBorders>
          </w:tcPr>
          <w:p w14:paraId="4614F1E5" w14:textId="5399A832" w:rsidR="0083128E" w:rsidRPr="00BE31F0" w:rsidRDefault="0083128E" w:rsidP="005A3D01">
            <w:pPr>
              <w:rPr>
                <w:rFonts w:ascii="Times New Roman" w:hAnsi="Times New Roman" w:cs="Times New Roman"/>
              </w:rPr>
            </w:pPr>
          </w:p>
        </w:tc>
      </w:tr>
      <w:tr w:rsidR="0083128E" w:rsidRPr="00BE31F0" w14:paraId="1E251145" w14:textId="77777777" w:rsidTr="005A3D01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4251CC8" w14:textId="77777777" w:rsidR="0083128E" w:rsidRPr="00BE31F0" w:rsidRDefault="0083128E" w:rsidP="005A3D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</w:t>
            </w:r>
            <w:r w:rsidRPr="00BE31F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785" w:type="dxa"/>
            <w:tcBorders>
              <w:left w:val="nil"/>
              <w:right w:val="nil"/>
            </w:tcBorders>
          </w:tcPr>
          <w:p w14:paraId="5ECDF461" w14:textId="48D67189" w:rsidR="0083128E" w:rsidRPr="00BE31F0" w:rsidRDefault="0083128E" w:rsidP="005A3D01">
            <w:pPr>
              <w:rPr>
                <w:rFonts w:ascii="Times New Roman" w:hAnsi="Times New Roman" w:cs="Times New Roman"/>
              </w:rPr>
            </w:pPr>
          </w:p>
        </w:tc>
      </w:tr>
      <w:tr w:rsidR="0083128E" w:rsidRPr="00BE31F0" w14:paraId="60749A91" w14:textId="77777777" w:rsidTr="005A3D01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F144A5A" w14:textId="77777777" w:rsidR="0083128E" w:rsidRPr="00BE31F0" w:rsidRDefault="0083128E" w:rsidP="005A3D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  <w:r w:rsidRPr="00BE31F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785" w:type="dxa"/>
            <w:tcBorders>
              <w:left w:val="nil"/>
              <w:bottom w:val="single" w:sz="4" w:space="0" w:color="auto"/>
              <w:right w:val="nil"/>
            </w:tcBorders>
          </w:tcPr>
          <w:p w14:paraId="187520B6" w14:textId="77777777" w:rsidR="0083128E" w:rsidRPr="00BE31F0" w:rsidRDefault="004D6DC2" w:rsidP="005A3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3, 2019</w:t>
            </w:r>
          </w:p>
        </w:tc>
      </w:tr>
    </w:tbl>
    <w:p w14:paraId="745A8C35" w14:textId="77777777" w:rsidR="0083128E" w:rsidRPr="00BE31F0" w:rsidRDefault="0083128E" w:rsidP="004E7902">
      <w:pPr>
        <w:rPr>
          <w:rFonts w:ascii="Times New Roman" w:hAnsi="Times New Roman" w:cs="Times New Roman"/>
        </w:rPr>
      </w:pPr>
    </w:p>
    <w:p w14:paraId="50C1BDCC" w14:textId="77777777" w:rsidR="00AE5D13" w:rsidRPr="00BE31F0" w:rsidRDefault="00205334" w:rsidP="00205334">
      <w:pPr>
        <w:rPr>
          <w:rFonts w:ascii="Times New Roman" w:hAnsi="Times New Roman" w:cs="Times New Roman"/>
        </w:rPr>
      </w:pPr>
      <w:r w:rsidRPr="00BE31F0">
        <w:rPr>
          <w:rFonts w:ascii="Times New Roman" w:hAnsi="Times New Roman" w:cs="Times New Roman"/>
        </w:rPr>
        <w:lastRenderedPageBreak/>
        <w:t xml:space="preserve">Please return this form to </w:t>
      </w:r>
      <w:hyperlink r:id="rId11" w:history="1">
        <w:r w:rsidR="004C465C" w:rsidRPr="004C465C">
          <w:rPr>
            <w:rFonts w:ascii="Times New Roman" w:eastAsia="MS Mincho" w:hAnsi="Times New Roman" w:cs="Times New Roman"/>
            <w:color w:val="0000FF"/>
            <w:u w:val="single"/>
          </w:rPr>
          <w:t>FoodWasteChallenge@oce.usda.gov</w:t>
        </w:r>
      </w:hyperlink>
      <w:r w:rsidR="004C465C">
        <w:rPr>
          <w:rFonts w:ascii="Times New Roman" w:eastAsia="MS Mincho" w:hAnsi="Times New Roman" w:cs="Times New Roman"/>
        </w:rPr>
        <w:t xml:space="preserve"> </w:t>
      </w:r>
      <w:r w:rsidR="004C465C" w:rsidRPr="004C465C">
        <w:rPr>
          <w:rFonts w:ascii="Times New Roman" w:eastAsia="MS Mincho" w:hAnsi="Times New Roman" w:cs="Times New Roman"/>
        </w:rPr>
        <w:t xml:space="preserve"> </w:t>
      </w:r>
      <w:r w:rsidRPr="00BE31F0">
        <w:rPr>
          <w:rFonts w:ascii="Times New Roman" w:hAnsi="Times New Roman" w:cs="Times New Roman"/>
          <w:bCs/>
        </w:rPr>
        <w:t xml:space="preserve">or Ms. Lana Suarez of </w:t>
      </w:r>
      <w:r w:rsidR="009E6448">
        <w:rPr>
          <w:rFonts w:ascii="Times New Roman" w:hAnsi="Times New Roman" w:cs="Times New Roman"/>
          <w:bCs/>
        </w:rPr>
        <w:t xml:space="preserve">the </w:t>
      </w:r>
      <w:r w:rsidRPr="00BE31F0">
        <w:rPr>
          <w:rFonts w:ascii="Times New Roman" w:hAnsi="Times New Roman" w:cs="Times New Roman"/>
          <w:bCs/>
        </w:rPr>
        <w:t>EPA at suarez.lana@epa.gov</w:t>
      </w:r>
      <w:r w:rsidRPr="00BE31F0">
        <w:rPr>
          <w:rFonts w:ascii="Times New Roman" w:hAnsi="Times New Roman" w:cs="Times New Roman"/>
        </w:rPr>
        <w:t>.</w:t>
      </w:r>
      <w:r w:rsidRPr="00BE31F0">
        <w:rPr>
          <w:rFonts w:ascii="Times New Roman" w:hAnsi="Times New Roman" w:cs="Times New Roman"/>
          <w:bCs/>
        </w:rPr>
        <w:t xml:space="preserve">  </w:t>
      </w:r>
    </w:p>
    <w:sectPr w:rsidR="00AE5D13" w:rsidRPr="00BE31F0" w:rsidSect="0046569D">
      <w:headerReference w:type="even" r:id="rId12"/>
      <w:headerReference w:type="default" r:id="rId13"/>
      <w:headerReference w:type="first" r:id="rId14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A8DCC" w14:textId="77777777" w:rsidR="00792442" w:rsidRDefault="00792442" w:rsidP="00711117">
      <w:r>
        <w:separator/>
      </w:r>
    </w:p>
  </w:endnote>
  <w:endnote w:type="continuationSeparator" w:id="0">
    <w:p w14:paraId="69864F6E" w14:textId="77777777" w:rsidR="00792442" w:rsidRDefault="00792442" w:rsidP="0071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3B642" w14:textId="77777777" w:rsidR="00792442" w:rsidRDefault="00792442" w:rsidP="00711117">
      <w:r>
        <w:separator/>
      </w:r>
    </w:p>
  </w:footnote>
  <w:footnote w:type="continuationSeparator" w:id="0">
    <w:p w14:paraId="326CDBFC" w14:textId="77777777" w:rsidR="00792442" w:rsidRDefault="00792442" w:rsidP="00711117">
      <w:r>
        <w:continuationSeparator/>
      </w:r>
    </w:p>
  </w:footnote>
  <w:footnote w:id="1">
    <w:p w14:paraId="606ED4C4" w14:textId="77777777" w:rsidR="005E6B65" w:rsidRDefault="005E6B65">
      <w:pPr>
        <w:pStyle w:val="FootnoteText"/>
        <w:rPr>
          <w:rFonts w:ascii="Times New Roman" w:hAnsi="Times New Roman" w:cs="Times New Roman"/>
          <w:bCs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="003C3BD5" w:rsidRPr="00BE31F0">
        <w:rPr>
          <w:rFonts w:ascii="Times New Roman" w:hAnsi="Times New Roman" w:cs="Times New Roman"/>
          <w:sz w:val="22"/>
          <w:szCs w:val="22"/>
        </w:rPr>
        <w:t>The 50</w:t>
      </w:r>
      <w:r w:rsidR="009E6448">
        <w:rPr>
          <w:rFonts w:ascii="Times New Roman" w:hAnsi="Times New Roman" w:cs="Times New Roman"/>
          <w:sz w:val="22"/>
          <w:szCs w:val="22"/>
        </w:rPr>
        <w:t>-percent</w:t>
      </w:r>
      <w:r w:rsidR="003C3BD5" w:rsidRPr="00BE31F0">
        <w:rPr>
          <w:rFonts w:ascii="Times New Roman" w:hAnsi="Times New Roman" w:cs="Times New Roman"/>
          <w:sz w:val="22"/>
          <w:szCs w:val="22"/>
        </w:rPr>
        <w:t xml:space="preserve"> reduction could be calculated on an absolute or per customer/consumer basis. In addition, t</w:t>
      </w:r>
      <w:r w:rsidRPr="00BE31F0">
        <w:rPr>
          <w:rFonts w:ascii="Times New Roman" w:hAnsi="Times New Roman" w:cs="Times New Roman"/>
          <w:sz w:val="22"/>
          <w:szCs w:val="22"/>
        </w:rPr>
        <w:t xml:space="preserve">he exact definition of food loss and waste could vary by country, business and consumer. The </w:t>
      </w:r>
      <w:hyperlink r:id="rId1" w:history="1">
        <w:r w:rsidRPr="00BE31F0">
          <w:rPr>
            <w:rStyle w:val="Hyperlink"/>
            <w:rFonts w:ascii="Times New Roman" w:hAnsi="Times New Roman" w:cs="Times New Roman"/>
            <w:sz w:val="22"/>
            <w:szCs w:val="22"/>
          </w:rPr>
          <w:t>Food Loss and Waste Protocol</w:t>
        </w:r>
      </w:hyperlink>
      <w:r w:rsidRPr="00BE31F0">
        <w:rPr>
          <w:rFonts w:ascii="Times New Roman" w:hAnsi="Times New Roman" w:cs="Times New Roman"/>
          <w:sz w:val="22"/>
          <w:szCs w:val="22"/>
        </w:rPr>
        <w:t xml:space="preserve"> provides information on defining and transparently measuring food loss and waste.  </w:t>
      </w:r>
      <w:r w:rsidR="006A7D9E" w:rsidRPr="00BE31F0">
        <w:rPr>
          <w:rFonts w:ascii="Times New Roman" w:hAnsi="Times New Roman" w:cs="Times New Roman"/>
          <w:sz w:val="22"/>
          <w:szCs w:val="22"/>
        </w:rPr>
        <w:t>Businesses are also invited to j</w:t>
      </w:r>
      <w:r w:rsidR="006A7D9E" w:rsidRPr="00BE31F0">
        <w:rPr>
          <w:rFonts w:ascii="Times New Roman" w:hAnsi="Times New Roman" w:cs="Times New Roman"/>
          <w:bCs/>
          <w:sz w:val="22"/>
          <w:szCs w:val="22"/>
        </w:rPr>
        <w:t xml:space="preserve">oin </w:t>
      </w:r>
      <w:r w:rsidR="009E6448">
        <w:rPr>
          <w:rFonts w:ascii="Times New Roman" w:hAnsi="Times New Roman" w:cs="Times New Roman"/>
          <w:bCs/>
          <w:sz w:val="22"/>
          <w:szCs w:val="22"/>
        </w:rPr>
        <w:t xml:space="preserve">the </w:t>
      </w:r>
      <w:r w:rsidR="006A7D9E" w:rsidRPr="00BE31F0">
        <w:rPr>
          <w:rFonts w:ascii="Times New Roman" w:hAnsi="Times New Roman" w:cs="Times New Roman"/>
          <w:bCs/>
          <w:sz w:val="22"/>
          <w:szCs w:val="22"/>
        </w:rPr>
        <w:t xml:space="preserve">EPA’s </w:t>
      </w:r>
      <w:hyperlink r:id="rId2" w:history="1">
        <w:r w:rsidR="006A7D9E" w:rsidRPr="00BE31F0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Food Recovery Challenge</w:t>
        </w:r>
      </w:hyperlink>
      <w:r w:rsidR="006A7D9E" w:rsidRPr="00BE31F0">
        <w:rPr>
          <w:rFonts w:ascii="Times New Roman" w:hAnsi="Times New Roman" w:cs="Times New Roman"/>
          <w:bCs/>
          <w:sz w:val="22"/>
          <w:szCs w:val="22"/>
        </w:rPr>
        <w:t xml:space="preserve"> to access technical assistance for measuring food waste and assessing the positive environmental benefits of waste reduction.  </w:t>
      </w:r>
    </w:p>
    <w:p w14:paraId="16E5504D" w14:textId="77777777" w:rsidR="009E6448" w:rsidRPr="0096555D" w:rsidRDefault="009E6448">
      <w:pPr>
        <w:pStyle w:val="FootnoteText"/>
        <w:rPr>
          <w:rFonts w:ascii="Times New Roman" w:hAnsi="Times New Roman" w:cs="Times New Roman"/>
          <w:sz w:val="10"/>
          <w:szCs w:val="10"/>
        </w:rPr>
      </w:pPr>
    </w:p>
  </w:footnote>
  <w:footnote w:id="2">
    <w:p w14:paraId="76465F6E" w14:textId="77777777" w:rsidR="007D6FAB" w:rsidRPr="00BE31F0" w:rsidRDefault="007D6FAB" w:rsidP="007D6FAB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BE31F0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BE31F0">
        <w:rPr>
          <w:rFonts w:ascii="Times New Roman" w:hAnsi="Times New Roman" w:cs="Times New Roman"/>
          <w:bCs/>
          <w:sz w:val="22"/>
          <w:szCs w:val="22"/>
        </w:rPr>
        <w:t xml:space="preserve"> Businesses that are not ready to make the 50-percent reduction commitment but are engaged in efforts to reduce food loss and waste in their operations </w:t>
      </w:r>
      <w:r w:rsidR="006A7D9E" w:rsidRPr="00BE31F0">
        <w:rPr>
          <w:rFonts w:ascii="Times New Roman" w:hAnsi="Times New Roman" w:cs="Times New Roman"/>
          <w:bCs/>
          <w:sz w:val="22"/>
          <w:szCs w:val="22"/>
        </w:rPr>
        <w:t xml:space="preserve">can be recognized for their efforts by either joining </w:t>
      </w:r>
      <w:r w:rsidR="009E6448">
        <w:rPr>
          <w:rFonts w:ascii="Times New Roman" w:hAnsi="Times New Roman" w:cs="Times New Roman"/>
          <w:bCs/>
          <w:sz w:val="22"/>
          <w:szCs w:val="22"/>
        </w:rPr>
        <w:t xml:space="preserve">the </w:t>
      </w:r>
      <w:r w:rsidRPr="00BE31F0">
        <w:rPr>
          <w:rFonts w:ascii="Times New Roman" w:hAnsi="Times New Roman" w:cs="Times New Roman"/>
          <w:bCs/>
          <w:sz w:val="22"/>
          <w:szCs w:val="22"/>
        </w:rPr>
        <w:t xml:space="preserve">EPA’s </w:t>
      </w:r>
      <w:hyperlink r:id="rId3" w:history="1">
        <w:r w:rsidRPr="00BE31F0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Food Recovery Challenge</w:t>
        </w:r>
      </w:hyperlink>
      <w:r w:rsidRPr="00BE31F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A7D9E" w:rsidRPr="00BE31F0">
        <w:rPr>
          <w:rFonts w:ascii="Times New Roman" w:hAnsi="Times New Roman" w:cs="Times New Roman"/>
          <w:bCs/>
          <w:sz w:val="22"/>
          <w:szCs w:val="22"/>
        </w:rPr>
        <w:t xml:space="preserve">or USDA’s </w:t>
      </w:r>
      <w:hyperlink r:id="rId4" w:history="1">
        <w:r w:rsidRPr="00BE31F0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U.S. Food Waste Challenge</w:t>
        </w:r>
      </w:hyperlink>
      <w:r w:rsidR="006A7D9E" w:rsidRPr="00BE31F0">
        <w:rPr>
          <w:rStyle w:val="Hyperlink"/>
          <w:rFonts w:ascii="Times New Roman" w:hAnsi="Times New Roman" w:cs="Times New Roman"/>
          <w:bCs/>
          <w:sz w:val="22"/>
          <w:szCs w:val="22"/>
        </w:rPr>
        <w:t>.</w:t>
      </w:r>
      <w:r w:rsidRPr="00BE31F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A7D9E" w:rsidRPr="00BE31F0">
        <w:rPr>
          <w:rFonts w:ascii="Times New Roman" w:hAnsi="Times New Roman" w:cs="Times New Roman"/>
          <w:bCs/>
          <w:sz w:val="22"/>
          <w:szCs w:val="22"/>
        </w:rPr>
        <w:t>Businesses that join</w:t>
      </w:r>
      <w:r w:rsidR="009E6448">
        <w:rPr>
          <w:rFonts w:ascii="Times New Roman" w:hAnsi="Times New Roman" w:cs="Times New Roman"/>
          <w:bCs/>
          <w:sz w:val="22"/>
          <w:szCs w:val="22"/>
        </w:rPr>
        <w:t xml:space="preserve"> the</w:t>
      </w:r>
      <w:r w:rsidR="006A7D9E" w:rsidRPr="00BE31F0">
        <w:rPr>
          <w:rFonts w:ascii="Times New Roman" w:hAnsi="Times New Roman" w:cs="Times New Roman"/>
          <w:bCs/>
          <w:sz w:val="22"/>
          <w:szCs w:val="22"/>
        </w:rPr>
        <w:t xml:space="preserve"> EPA’s Food Recovery Challenge will be able to access technical assistance to help set their own quantitative food-waste goals and to measure waste reduction. Businesses that join USDA’s Food Waste Challenge </w:t>
      </w:r>
      <w:r w:rsidR="00BE620C" w:rsidRPr="00BE31F0">
        <w:rPr>
          <w:rFonts w:ascii="Times New Roman" w:hAnsi="Times New Roman" w:cs="Times New Roman"/>
          <w:bCs/>
          <w:sz w:val="22"/>
          <w:szCs w:val="22"/>
        </w:rPr>
        <w:t>share</w:t>
      </w:r>
      <w:r w:rsidR="006A7D9E" w:rsidRPr="00BE31F0">
        <w:rPr>
          <w:rFonts w:ascii="Times New Roman" w:hAnsi="Times New Roman" w:cs="Times New Roman"/>
          <w:bCs/>
          <w:sz w:val="22"/>
          <w:szCs w:val="22"/>
        </w:rPr>
        <w:t xml:space="preserve"> information on their activities to reduce, recover and recycle food loss and waste in their operations</w:t>
      </w:r>
      <w:r w:rsidR="00BE620C" w:rsidRPr="00BE31F0">
        <w:rPr>
          <w:rFonts w:ascii="Times New Roman" w:hAnsi="Times New Roman" w:cs="Times New Roman"/>
          <w:bCs/>
          <w:sz w:val="22"/>
          <w:szCs w:val="22"/>
        </w:rPr>
        <w:t xml:space="preserve"> to help disseminate information on best practices and stimulate more</w:t>
      </w:r>
      <w:r w:rsidR="000F0BA8" w:rsidRPr="00BE31F0">
        <w:rPr>
          <w:rFonts w:ascii="Times New Roman" w:hAnsi="Times New Roman" w:cs="Times New Roman"/>
          <w:bCs/>
          <w:sz w:val="22"/>
          <w:szCs w:val="22"/>
        </w:rPr>
        <w:t xml:space="preserve"> of these activities</w:t>
      </w:r>
      <w:r w:rsidR="006A7D9E" w:rsidRPr="00BE31F0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BE620C" w:rsidRPr="00BE31F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46B8C" w14:textId="77777777" w:rsidR="001502E0" w:rsidRDefault="00150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6ABC1" w14:textId="77777777" w:rsidR="001502E0" w:rsidRDefault="001502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4F82E" w14:textId="77777777" w:rsidR="001502E0" w:rsidRDefault="00150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C6940"/>
    <w:multiLevelType w:val="hybridMultilevel"/>
    <w:tmpl w:val="2D741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C354D6"/>
    <w:multiLevelType w:val="hybridMultilevel"/>
    <w:tmpl w:val="E22C69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DD6D66"/>
    <w:multiLevelType w:val="hybridMultilevel"/>
    <w:tmpl w:val="D88AB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41586"/>
    <w:multiLevelType w:val="hybridMultilevel"/>
    <w:tmpl w:val="F6F26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853CAB"/>
    <w:multiLevelType w:val="hybridMultilevel"/>
    <w:tmpl w:val="24703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9E597B"/>
    <w:multiLevelType w:val="hybridMultilevel"/>
    <w:tmpl w:val="32F2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C49AE"/>
    <w:multiLevelType w:val="hybridMultilevel"/>
    <w:tmpl w:val="FEBE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35005"/>
    <w:multiLevelType w:val="hybridMultilevel"/>
    <w:tmpl w:val="0D1A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5083B"/>
    <w:multiLevelType w:val="hybridMultilevel"/>
    <w:tmpl w:val="C3344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8E334E"/>
    <w:multiLevelType w:val="hybridMultilevel"/>
    <w:tmpl w:val="D7C2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02817"/>
    <w:multiLevelType w:val="hybridMultilevel"/>
    <w:tmpl w:val="4776E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8"/>
  </w:num>
  <w:num w:numId="14">
    <w:abstractNumId w:val="0"/>
  </w:num>
  <w:num w:numId="15">
    <w:abstractNumId w:val="4"/>
  </w:num>
  <w:num w:numId="16">
    <w:abstractNumId w:val="7"/>
  </w:num>
  <w:num w:numId="17">
    <w:abstractNumId w:val="5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3B"/>
    <w:rsid w:val="00006A24"/>
    <w:rsid w:val="00010EE1"/>
    <w:rsid w:val="00032367"/>
    <w:rsid w:val="00033DBF"/>
    <w:rsid w:val="00037801"/>
    <w:rsid w:val="00040945"/>
    <w:rsid w:val="00043E48"/>
    <w:rsid w:val="00054342"/>
    <w:rsid w:val="00060EC7"/>
    <w:rsid w:val="000722D7"/>
    <w:rsid w:val="0008282A"/>
    <w:rsid w:val="000A41FF"/>
    <w:rsid w:val="000B07AA"/>
    <w:rsid w:val="000B12C7"/>
    <w:rsid w:val="000B331F"/>
    <w:rsid w:val="000B4B26"/>
    <w:rsid w:val="000C188E"/>
    <w:rsid w:val="000C4665"/>
    <w:rsid w:val="000C5CE2"/>
    <w:rsid w:val="000E0D09"/>
    <w:rsid w:val="000E0F16"/>
    <w:rsid w:val="000E1ACD"/>
    <w:rsid w:val="000E2DD2"/>
    <w:rsid w:val="000F0BA8"/>
    <w:rsid w:val="0011041F"/>
    <w:rsid w:val="001207C6"/>
    <w:rsid w:val="00131A14"/>
    <w:rsid w:val="001440E7"/>
    <w:rsid w:val="001502E0"/>
    <w:rsid w:val="00151A23"/>
    <w:rsid w:val="001573C7"/>
    <w:rsid w:val="00171CDE"/>
    <w:rsid w:val="00174B16"/>
    <w:rsid w:val="001800FA"/>
    <w:rsid w:val="00184EBD"/>
    <w:rsid w:val="00186005"/>
    <w:rsid w:val="0019331E"/>
    <w:rsid w:val="00194EFE"/>
    <w:rsid w:val="00195B45"/>
    <w:rsid w:val="001A429A"/>
    <w:rsid w:val="001B24D0"/>
    <w:rsid w:val="001C1A9E"/>
    <w:rsid w:val="001D6E89"/>
    <w:rsid w:val="001E5714"/>
    <w:rsid w:val="001F1E15"/>
    <w:rsid w:val="001F5DD8"/>
    <w:rsid w:val="00205334"/>
    <w:rsid w:val="002161DC"/>
    <w:rsid w:val="00216751"/>
    <w:rsid w:val="00227B26"/>
    <w:rsid w:val="00236A61"/>
    <w:rsid w:val="00255D4C"/>
    <w:rsid w:val="00257EFB"/>
    <w:rsid w:val="002779B7"/>
    <w:rsid w:val="002802FF"/>
    <w:rsid w:val="002904B7"/>
    <w:rsid w:val="00292118"/>
    <w:rsid w:val="0029660A"/>
    <w:rsid w:val="002A55BA"/>
    <w:rsid w:val="002A6943"/>
    <w:rsid w:val="002A74E6"/>
    <w:rsid w:val="002B2EB2"/>
    <w:rsid w:val="002B7CAD"/>
    <w:rsid w:val="002C146E"/>
    <w:rsid w:val="002C611D"/>
    <w:rsid w:val="002D0D8A"/>
    <w:rsid w:val="002D3C3D"/>
    <w:rsid w:val="002D3E51"/>
    <w:rsid w:val="002E3F60"/>
    <w:rsid w:val="003049EC"/>
    <w:rsid w:val="00305A70"/>
    <w:rsid w:val="00306ED2"/>
    <w:rsid w:val="00307C4A"/>
    <w:rsid w:val="00311D33"/>
    <w:rsid w:val="0031538A"/>
    <w:rsid w:val="0031613B"/>
    <w:rsid w:val="003240F8"/>
    <w:rsid w:val="00324D7A"/>
    <w:rsid w:val="00335A5C"/>
    <w:rsid w:val="00365D39"/>
    <w:rsid w:val="00372392"/>
    <w:rsid w:val="003753F8"/>
    <w:rsid w:val="00380B80"/>
    <w:rsid w:val="003A0A6C"/>
    <w:rsid w:val="003A5405"/>
    <w:rsid w:val="003B62FA"/>
    <w:rsid w:val="003B659D"/>
    <w:rsid w:val="003C3BD5"/>
    <w:rsid w:val="003D18E5"/>
    <w:rsid w:val="003D28BE"/>
    <w:rsid w:val="003F1AE0"/>
    <w:rsid w:val="003F6A7F"/>
    <w:rsid w:val="003F747F"/>
    <w:rsid w:val="00405AF6"/>
    <w:rsid w:val="00416368"/>
    <w:rsid w:val="00422460"/>
    <w:rsid w:val="00430D2A"/>
    <w:rsid w:val="0046569D"/>
    <w:rsid w:val="00480F89"/>
    <w:rsid w:val="00490E60"/>
    <w:rsid w:val="004A5CDF"/>
    <w:rsid w:val="004B123E"/>
    <w:rsid w:val="004C3250"/>
    <w:rsid w:val="004C465C"/>
    <w:rsid w:val="004C5217"/>
    <w:rsid w:val="004C6570"/>
    <w:rsid w:val="004C690A"/>
    <w:rsid w:val="004D3453"/>
    <w:rsid w:val="004D6C01"/>
    <w:rsid w:val="004D6DC2"/>
    <w:rsid w:val="004E417E"/>
    <w:rsid w:val="004E7902"/>
    <w:rsid w:val="004F4FDC"/>
    <w:rsid w:val="00501BE6"/>
    <w:rsid w:val="00502A4A"/>
    <w:rsid w:val="00502B50"/>
    <w:rsid w:val="005048AE"/>
    <w:rsid w:val="005055CF"/>
    <w:rsid w:val="00523459"/>
    <w:rsid w:val="00524A8E"/>
    <w:rsid w:val="00532FDB"/>
    <w:rsid w:val="0055378A"/>
    <w:rsid w:val="005616A0"/>
    <w:rsid w:val="005712D6"/>
    <w:rsid w:val="00574B88"/>
    <w:rsid w:val="005806B0"/>
    <w:rsid w:val="005970C3"/>
    <w:rsid w:val="005A0795"/>
    <w:rsid w:val="005A32C2"/>
    <w:rsid w:val="005A7427"/>
    <w:rsid w:val="005A78AB"/>
    <w:rsid w:val="005C04D0"/>
    <w:rsid w:val="005E22C6"/>
    <w:rsid w:val="005E67DA"/>
    <w:rsid w:val="005E6B65"/>
    <w:rsid w:val="005F5E21"/>
    <w:rsid w:val="00617954"/>
    <w:rsid w:val="0062369D"/>
    <w:rsid w:val="0063066E"/>
    <w:rsid w:val="00632CE7"/>
    <w:rsid w:val="00655E0C"/>
    <w:rsid w:val="00656212"/>
    <w:rsid w:val="0066269E"/>
    <w:rsid w:val="00663A6C"/>
    <w:rsid w:val="00664018"/>
    <w:rsid w:val="00665EAB"/>
    <w:rsid w:val="0066742D"/>
    <w:rsid w:val="006701D0"/>
    <w:rsid w:val="0068456E"/>
    <w:rsid w:val="00696674"/>
    <w:rsid w:val="00696E11"/>
    <w:rsid w:val="006A16E6"/>
    <w:rsid w:val="006A3222"/>
    <w:rsid w:val="006A7D9E"/>
    <w:rsid w:val="006B03A4"/>
    <w:rsid w:val="006C3D80"/>
    <w:rsid w:val="006C7429"/>
    <w:rsid w:val="006E43F9"/>
    <w:rsid w:val="007037F8"/>
    <w:rsid w:val="00704F23"/>
    <w:rsid w:val="00710694"/>
    <w:rsid w:val="00711117"/>
    <w:rsid w:val="00712404"/>
    <w:rsid w:val="00712E98"/>
    <w:rsid w:val="007172D2"/>
    <w:rsid w:val="00717FBE"/>
    <w:rsid w:val="00723CFB"/>
    <w:rsid w:val="00730A05"/>
    <w:rsid w:val="00733929"/>
    <w:rsid w:val="00733E59"/>
    <w:rsid w:val="00737151"/>
    <w:rsid w:val="007404E4"/>
    <w:rsid w:val="00746089"/>
    <w:rsid w:val="00756EA2"/>
    <w:rsid w:val="00764152"/>
    <w:rsid w:val="00767486"/>
    <w:rsid w:val="007755E5"/>
    <w:rsid w:val="00791127"/>
    <w:rsid w:val="00792442"/>
    <w:rsid w:val="007A4559"/>
    <w:rsid w:val="007B1C81"/>
    <w:rsid w:val="007B67FC"/>
    <w:rsid w:val="007C0BC7"/>
    <w:rsid w:val="007D0BF1"/>
    <w:rsid w:val="007D6909"/>
    <w:rsid w:val="007D6FAB"/>
    <w:rsid w:val="007E0D7D"/>
    <w:rsid w:val="007E3C27"/>
    <w:rsid w:val="007E6BFC"/>
    <w:rsid w:val="007F6E9D"/>
    <w:rsid w:val="00815BCB"/>
    <w:rsid w:val="008217C8"/>
    <w:rsid w:val="0083128E"/>
    <w:rsid w:val="00832869"/>
    <w:rsid w:val="00842393"/>
    <w:rsid w:val="00851538"/>
    <w:rsid w:val="00853588"/>
    <w:rsid w:val="00857FCC"/>
    <w:rsid w:val="00863943"/>
    <w:rsid w:val="00863BA5"/>
    <w:rsid w:val="00872B58"/>
    <w:rsid w:val="008730BB"/>
    <w:rsid w:val="00873A4D"/>
    <w:rsid w:val="008757F6"/>
    <w:rsid w:val="0088218D"/>
    <w:rsid w:val="00893330"/>
    <w:rsid w:val="008954A7"/>
    <w:rsid w:val="00895A2D"/>
    <w:rsid w:val="008C0CF7"/>
    <w:rsid w:val="008D0E3B"/>
    <w:rsid w:val="008E6796"/>
    <w:rsid w:val="009014D7"/>
    <w:rsid w:val="00901F1A"/>
    <w:rsid w:val="00925A57"/>
    <w:rsid w:val="00932040"/>
    <w:rsid w:val="0093729F"/>
    <w:rsid w:val="00940018"/>
    <w:rsid w:val="00951290"/>
    <w:rsid w:val="009525C4"/>
    <w:rsid w:val="00957686"/>
    <w:rsid w:val="0096555D"/>
    <w:rsid w:val="00965D01"/>
    <w:rsid w:val="009820C6"/>
    <w:rsid w:val="00986000"/>
    <w:rsid w:val="00996F47"/>
    <w:rsid w:val="00997E3C"/>
    <w:rsid w:val="009A38A6"/>
    <w:rsid w:val="009A3B74"/>
    <w:rsid w:val="009C3E17"/>
    <w:rsid w:val="009D32E0"/>
    <w:rsid w:val="009E02B8"/>
    <w:rsid w:val="009E2B6C"/>
    <w:rsid w:val="009E48E1"/>
    <w:rsid w:val="009E6448"/>
    <w:rsid w:val="009F71ED"/>
    <w:rsid w:val="00A1782E"/>
    <w:rsid w:val="00A36FB2"/>
    <w:rsid w:val="00A373B7"/>
    <w:rsid w:val="00A43B9E"/>
    <w:rsid w:val="00A51F99"/>
    <w:rsid w:val="00A52EFD"/>
    <w:rsid w:val="00A62745"/>
    <w:rsid w:val="00A645AD"/>
    <w:rsid w:val="00A66781"/>
    <w:rsid w:val="00A73E78"/>
    <w:rsid w:val="00A77D54"/>
    <w:rsid w:val="00A84976"/>
    <w:rsid w:val="00AA25F7"/>
    <w:rsid w:val="00AA364C"/>
    <w:rsid w:val="00AA4CE8"/>
    <w:rsid w:val="00AA5C77"/>
    <w:rsid w:val="00AC1DAE"/>
    <w:rsid w:val="00AD348F"/>
    <w:rsid w:val="00AD39D5"/>
    <w:rsid w:val="00AE5D13"/>
    <w:rsid w:val="00AF021D"/>
    <w:rsid w:val="00AF549C"/>
    <w:rsid w:val="00B33C29"/>
    <w:rsid w:val="00B402D0"/>
    <w:rsid w:val="00B44FF4"/>
    <w:rsid w:val="00B47C1F"/>
    <w:rsid w:val="00B6196C"/>
    <w:rsid w:val="00B70C15"/>
    <w:rsid w:val="00B839CF"/>
    <w:rsid w:val="00B866D2"/>
    <w:rsid w:val="00B96598"/>
    <w:rsid w:val="00B9670C"/>
    <w:rsid w:val="00B96E51"/>
    <w:rsid w:val="00BA7D4E"/>
    <w:rsid w:val="00BB0D0D"/>
    <w:rsid w:val="00BB2821"/>
    <w:rsid w:val="00BB3B17"/>
    <w:rsid w:val="00BB5ADC"/>
    <w:rsid w:val="00BC5D44"/>
    <w:rsid w:val="00BE0B5C"/>
    <w:rsid w:val="00BE31F0"/>
    <w:rsid w:val="00BE620C"/>
    <w:rsid w:val="00BE657C"/>
    <w:rsid w:val="00BF7A22"/>
    <w:rsid w:val="00C11594"/>
    <w:rsid w:val="00C31726"/>
    <w:rsid w:val="00C34592"/>
    <w:rsid w:val="00C50BE3"/>
    <w:rsid w:val="00C564B6"/>
    <w:rsid w:val="00C7075E"/>
    <w:rsid w:val="00C805A6"/>
    <w:rsid w:val="00C81478"/>
    <w:rsid w:val="00C85E0D"/>
    <w:rsid w:val="00CA200E"/>
    <w:rsid w:val="00CA4975"/>
    <w:rsid w:val="00CB560A"/>
    <w:rsid w:val="00CB76F8"/>
    <w:rsid w:val="00CD57F8"/>
    <w:rsid w:val="00CF040C"/>
    <w:rsid w:val="00CF11C4"/>
    <w:rsid w:val="00D10F58"/>
    <w:rsid w:val="00D13B88"/>
    <w:rsid w:val="00D17C8A"/>
    <w:rsid w:val="00D33158"/>
    <w:rsid w:val="00D33E92"/>
    <w:rsid w:val="00D35EF7"/>
    <w:rsid w:val="00D367F8"/>
    <w:rsid w:val="00D56779"/>
    <w:rsid w:val="00D5798D"/>
    <w:rsid w:val="00D670CA"/>
    <w:rsid w:val="00D75DE4"/>
    <w:rsid w:val="00D76108"/>
    <w:rsid w:val="00D84CE5"/>
    <w:rsid w:val="00D86688"/>
    <w:rsid w:val="00D87F35"/>
    <w:rsid w:val="00D91AA1"/>
    <w:rsid w:val="00D92294"/>
    <w:rsid w:val="00D931D9"/>
    <w:rsid w:val="00DC3058"/>
    <w:rsid w:val="00DD6D9B"/>
    <w:rsid w:val="00DE62CA"/>
    <w:rsid w:val="00DF3164"/>
    <w:rsid w:val="00E0286D"/>
    <w:rsid w:val="00E074F9"/>
    <w:rsid w:val="00E127FC"/>
    <w:rsid w:val="00E15FFB"/>
    <w:rsid w:val="00E255A9"/>
    <w:rsid w:val="00E435DE"/>
    <w:rsid w:val="00E5752C"/>
    <w:rsid w:val="00E651A7"/>
    <w:rsid w:val="00E659B8"/>
    <w:rsid w:val="00E6603D"/>
    <w:rsid w:val="00E66806"/>
    <w:rsid w:val="00E672BA"/>
    <w:rsid w:val="00E70A59"/>
    <w:rsid w:val="00E80772"/>
    <w:rsid w:val="00E865E9"/>
    <w:rsid w:val="00E8704E"/>
    <w:rsid w:val="00E910B1"/>
    <w:rsid w:val="00E914B7"/>
    <w:rsid w:val="00E96A03"/>
    <w:rsid w:val="00EB1591"/>
    <w:rsid w:val="00EC15CA"/>
    <w:rsid w:val="00EC355F"/>
    <w:rsid w:val="00EC57C7"/>
    <w:rsid w:val="00ED3F7F"/>
    <w:rsid w:val="00EE2869"/>
    <w:rsid w:val="00EE7F3C"/>
    <w:rsid w:val="00EF2AA9"/>
    <w:rsid w:val="00EF3F10"/>
    <w:rsid w:val="00F14562"/>
    <w:rsid w:val="00F25F93"/>
    <w:rsid w:val="00F56C8C"/>
    <w:rsid w:val="00F56D88"/>
    <w:rsid w:val="00F60DFC"/>
    <w:rsid w:val="00F634C3"/>
    <w:rsid w:val="00F64051"/>
    <w:rsid w:val="00F642D3"/>
    <w:rsid w:val="00F77B68"/>
    <w:rsid w:val="00F8462F"/>
    <w:rsid w:val="00F944D5"/>
    <w:rsid w:val="00F972C3"/>
    <w:rsid w:val="00FA36CD"/>
    <w:rsid w:val="00FB0640"/>
    <w:rsid w:val="00FC10B9"/>
    <w:rsid w:val="00FC37C9"/>
    <w:rsid w:val="00FD4694"/>
    <w:rsid w:val="00FD59A8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688740"/>
  <w14:defaultImageDpi w14:val="300"/>
  <w15:docId w15:val="{935CBB23-3D25-41F9-BC01-C06777C1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11117"/>
  </w:style>
  <w:style w:type="character" w:customStyle="1" w:styleId="FootnoteTextChar">
    <w:name w:val="Footnote Text Char"/>
    <w:basedOn w:val="DefaultParagraphFont"/>
    <w:link w:val="FootnoteText"/>
    <w:uiPriority w:val="99"/>
    <w:rsid w:val="00711117"/>
  </w:style>
  <w:style w:type="character" w:styleId="FootnoteReference">
    <w:name w:val="footnote reference"/>
    <w:basedOn w:val="DefaultParagraphFont"/>
    <w:uiPriority w:val="99"/>
    <w:unhideWhenUsed/>
    <w:rsid w:val="007111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12404"/>
    <w:pPr>
      <w:ind w:left="720"/>
      <w:contextualSpacing/>
    </w:pPr>
  </w:style>
  <w:style w:type="table" w:styleId="TableGrid">
    <w:name w:val="Table Grid"/>
    <w:basedOn w:val="TableNormal"/>
    <w:uiPriority w:val="59"/>
    <w:rsid w:val="00C5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D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02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2E0"/>
  </w:style>
  <w:style w:type="paragraph" w:styleId="Footer">
    <w:name w:val="footer"/>
    <w:basedOn w:val="Normal"/>
    <w:link w:val="FooterChar"/>
    <w:uiPriority w:val="99"/>
    <w:unhideWhenUsed/>
    <w:rsid w:val="001502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2E0"/>
  </w:style>
  <w:style w:type="character" w:styleId="FollowedHyperlink">
    <w:name w:val="FollowedHyperlink"/>
    <w:basedOn w:val="DefaultParagraphFont"/>
    <w:uiPriority w:val="99"/>
    <w:semiHidden/>
    <w:unhideWhenUsed/>
    <w:rsid w:val="00BB2821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B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B45"/>
    <w:rPr>
      <w:sz w:val="20"/>
      <w:szCs w:val="20"/>
    </w:rPr>
  </w:style>
  <w:style w:type="paragraph" w:styleId="NoSpacing">
    <w:name w:val="No Spacing"/>
    <w:uiPriority w:val="1"/>
    <w:qFormat/>
    <w:rsid w:val="001A429A"/>
    <w:rPr>
      <w:rFonts w:eastAsiaTheme="minorHAnsi"/>
      <w:sz w:val="22"/>
      <w:szCs w:val="22"/>
    </w:rPr>
  </w:style>
  <w:style w:type="paragraph" w:styleId="Title">
    <w:name w:val="Title"/>
    <w:basedOn w:val="Normal"/>
    <w:link w:val="TitleChar"/>
    <w:qFormat/>
    <w:rsid w:val="0020533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05334"/>
    <w:rPr>
      <w:rFonts w:ascii="Times New Roman" w:eastAsia="Times New Roman" w:hAnsi="Times New Roman" w:cs="Times New Roman"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4656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odWasteChallenge@oce.usda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mpass-usa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pa.gov/sustainable-management-food/food-recovery-challenge-frc" TargetMode="External"/><Relationship Id="rId2" Type="http://schemas.openxmlformats.org/officeDocument/2006/relationships/hyperlink" Target="https://www.epa.gov/sustainable-management-food/food-recovery-challenge-frc" TargetMode="External"/><Relationship Id="rId1" Type="http://schemas.openxmlformats.org/officeDocument/2006/relationships/hyperlink" Target="http://flwprotocol.org/" TargetMode="External"/><Relationship Id="rId4" Type="http://schemas.openxmlformats.org/officeDocument/2006/relationships/hyperlink" Target="http://www.usda.gov/oce/foodwast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83870-A0D2-4372-A2CD-7CC20188C794}"/>
      </w:docPartPr>
      <w:docPartBody>
        <w:p w:rsidR="0020232F" w:rsidRDefault="00014EBA">
          <w:r w:rsidRPr="00C97E4F">
            <w:rPr>
              <w:rStyle w:val="PlaceholderText"/>
            </w:rPr>
            <w:t>Click here to enter text.</w:t>
          </w:r>
        </w:p>
      </w:docPartBody>
    </w:docPart>
    <w:docPart>
      <w:docPartPr>
        <w:name w:val="103B57EF3D1C45BAB23F8A50E1B8E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6214D-3DA3-484D-9BB5-C476E49D3566}"/>
      </w:docPartPr>
      <w:docPartBody>
        <w:p w:rsidR="0020232F" w:rsidRDefault="00014EBA" w:rsidP="00014EBA">
          <w:pPr>
            <w:pStyle w:val="103B57EF3D1C45BAB23F8A50E1B8E693"/>
          </w:pPr>
          <w:r w:rsidRPr="00C97E4F">
            <w:rPr>
              <w:rStyle w:val="PlaceholderText"/>
            </w:rPr>
            <w:t>Click here to enter text.</w:t>
          </w:r>
        </w:p>
      </w:docPartBody>
    </w:docPart>
    <w:docPart>
      <w:docPartPr>
        <w:name w:val="5273AF3E45BA48D1A6C8F517F9097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AE2F3-7749-4360-A626-D6B559BFBC78}"/>
      </w:docPartPr>
      <w:docPartBody>
        <w:p w:rsidR="0020232F" w:rsidRDefault="00014EBA" w:rsidP="00014EBA">
          <w:pPr>
            <w:pStyle w:val="5273AF3E45BA48D1A6C8F517F9097823"/>
          </w:pPr>
          <w:r w:rsidRPr="00C97E4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EBA"/>
    <w:rsid w:val="00014EBA"/>
    <w:rsid w:val="0020232F"/>
    <w:rsid w:val="00332DFA"/>
    <w:rsid w:val="00357236"/>
    <w:rsid w:val="005A3161"/>
    <w:rsid w:val="006E1A29"/>
    <w:rsid w:val="008772EE"/>
    <w:rsid w:val="00B0308C"/>
    <w:rsid w:val="00C9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EBA"/>
    <w:rPr>
      <w:color w:val="808080"/>
    </w:rPr>
  </w:style>
  <w:style w:type="paragraph" w:customStyle="1" w:styleId="103B57EF3D1C45BAB23F8A50E1B8E693">
    <w:name w:val="103B57EF3D1C45BAB23F8A50E1B8E693"/>
    <w:rsid w:val="00014EBA"/>
  </w:style>
  <w:style w:type="paragraph" w:customStyle="1" w:styleId="5273AF3E45BA48D1A6C8F517F9097823">
    <w:name w:val="5273AF3E45BA48D1A6C8F517F9097823"/>
    <w:rsid w:val="00014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F09FE1-7960-4CD2-BC86-6333F8CF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Golan</dc:creator>
  <cp:lastModifiedBy>Weaver, Ben - OC, Washington, DC</cp:lastModifiedBy>
  <cp:revision>3</cp:revision>
  <cp:lastPrinted>2016-09-07T17:56:00Z</cp:lastPrinted>
  <dcterms:created xsi:type="dcterms:W3CDTF">2019-07-30T17:26:00Z</dcterms:created>
  <dcterms:modified xsi:type="dcterms:W3CDTF">2020-12-04T18:39:00Z</dcterms:modified>
</cp:coreProperties>
</file>